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F9" w:rsidRDefault="00EF20F9">
      <w:pPr>
        <w:ind w:rightChars="-159" w:right="-334"/>
        <w:jc w:val="center"/>
        <w:rPr>
          <w:rFonts w:ascii="宋体" w:hAnsi="宋体"/>
          <w:b/>
          <w:sz w:val="44"/>
          <w:szCs w:val="44"/>
        </w:rPr>
      </w:pPr>
    </w:p>
    <w:p w:rsidR="00EF20F9" w:rsidRDefault="00DE3F41">
      <w:pPr>
        <w:ind w:rightChars="-159" w:right="-334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中国能建广东火电2020年校园招聘简章</w:t>
      </w:r>
    </w:p>
    <w:p w:rsidR="00EF20F9" w:rsidRDefault="00EF20F9">
      <w:pPr>
        <w:ind w:rightChars="-159" w:right="-334"/>
        <w:jc w:val="center"/>
        <w:rPr>
          <w:rFonts w:ascii="仿宋" w:eastAsia="仿宋" w:hAnsi="仿宋"/>
          <w:sz w:val="30"/>
        </w:rPr>
      </w:pPr>
    </w:p>
    <w:p w:rsidR="00EF20F9" w:rsidRDefault="00DE3F4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一、公司简介</w:t>
      </w:r>
    </w:p>
    <w:p w:rsidR="00EF20F9" w:rsidRDefault="00DE3F4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中国能源建设集团广东火电工程有限公司成立于1956年，隶属于央企中国能源建设股份有限公司（世界500强企业），是一家具有电力工程总承包能力的综合性大型企业。</w:t>
      </w:r>
      <w:r w:rsidR="00456D96">
        <w:rPr>
          <w:rFonts w:ascii="仿宋" w:eastAsia="仿宋" w:hAnsi="仿宋" w:hint="eastAsia"/>
          <w:sz w:val="24"/>
        </w:rPr>
        <w:t>本</w:t>
      </w:r>
      <w:r>
        <w:rPr>
          <w:rFonts w:ascii="仿宋" w:eastAsia="仿宋" w:hAnsi="仿宋" w:hint="eastAsia"/>
          <w:sz w:val="24"/>
        </w:rPr>
        <w:t>部位于广州市黄埔区，</w:t>
      </w:r>
      <w:r>
        <w:rPr>
          <w:rFonts w:ascii="仿宋" w:eastAsia="仿宋" w:hAnsi="仿宋"/>
          <w:sz w:val="24"/>
        </w:rPr>
        <w:t>拥有</w:t>
      </w:r>
      <w:r>
        <w:rPr>
          <w:rFonts w:ascii="仿宋" w:eastAsia="仿宋" w:hAnsi="仿宋" w:hint="eastAsia"/>
          <w:sz w:val="24"/>
        </w:rPr>
        <w:t>8</w:t>
      </w:r>
      <w:r w:rsidR="00456D96">
        <w:rPr>
          <w:rFonts w:ascii="仿宋" w:eastAsia="仿宋" w:hAnsi="仿宋" w:hint="eastAsia"/>
          <w:sz w:val="24"/>
        </w:rPr>
        <w:t>家</w:t>
      </w:r>
      <w:r>
        <w:rPr>
          <w:rFonts w:ascii="仿宋" w:eastAsia="仿宋" w:hAnsi="仿宋" w:hint="eastAsia"/>
          <w:sz w:val="24"/>
        </w:rPr>
        <w:t>法人公司、12</w:t>
      </w:r>
      <w:r w:rsidR="00456D96">
        <w:rPr>
          <w:rFonts w:ascii="仿宋" w:eastAsia="仿宋" w:hAnsi="仿宋" w:hint="eastAsia"/>
          <w:sz w:val="24"/>
        </w:rPr>
        <w:t>家</w:t>
      </w:r>
      <w:r>
        <w:rPr>
          <w:rFonts w:ascii="仿宋" w:eastAsia="仿宋" w:hAnsi="仿宋" w:hint="eastAsia"/>
          <w:sz w:val="24"/>
        </w:rPr>
        <w:t>专业公司及</w:t>
      </w:r>
      <w:r w:rsidR="00456D96">
        <w:rPr>
          <w:rFonts w:ascii="仿宋" w:eastAsia="仿宋" w:hAnsi="仿宋" w:hint="eastAsia"/>
          <w:sz w:val="24"/>
        </w:rPr>
        <w:t>30多</w:t>
      </w:r>
      <w:r>
        <w:rPr>
          <w:rFonts w:ascii="仿宋" w:eastAsia="仿宋" w:hAnsi="仿宋" w:hint="eastAsia"/>
          <w:sz w:val="24"/>
        </w:rPr>
        <w:t>个</w:t>
      </w:r>
      <w:r w:rsidR="00456D96">
        <w:rPr>
          <w:rFonts w:ascii="仿宋" w:eastAsia="仿宋" w:hAnsi="仿宋" w:hint="eastAsia"/>
          <w:sz w:val="24"/>
        </w:rPr>
        <w:t>国内外</w:t>
      </w:r>
      <w:r>
        <w:rPr>
          <w:rFonts w:ascii="仿宋" w:eastAsia="仿宋" w:hAnsi="仿宋" w:hint="eastAsia"/>
          <w:sz w:val="24"/>
        </w:rPr>
        <w:t>工程项目</w:t>
      </w:r>
      <w:r w:rsidR="00456D96">
        <w:rPr>
          <w:rFonts w:ascii="仿宋" w:eastAsia="仿宋" w:hAnsi="仿宋" w:hint="eastAsia"/>
          <w:sz w:val="24"/>
        </w:rPr>
        <w:t>，职工5000多人</w:t>
      </w:r>
      <w:r>
        <w:rPr>
          <w:rFonts w:ascii="仿宋" w:eastAsia="仿宋" w:hAnsi="仿宋" w:hint="eastAsia"/>
          <w:sz w:val="24"/>
        </w:rPr>
        <w:t>。六十年来，广东火电在电力建设中辛勤耕耘，足迹遍及祖国各地，承担过数百项大中型电力建设工程，总装机容量达7422万千瓦，是国内核电站、常规电站、燃机、风电等新能源电站工程主要承建商，公司大力推进走出去战略，工程业务遍布</w:t>
      </w:r>
      <w:r w:rsidR="00456D96" w:rsidRPr="00456D96">
        <w:rPr>
          <w:rFonts w:ascii="仿宋" w:eastAsia="仿宋" w:hAnsi="仿宋" w:hint="eastAsia"/>
          <w:sz w:val="24"/>
        </w:rPr>
        <w:t>亚洲、非洲、欧洲、北美洲等区域</w:t>
      </w:r>
      <w:r w:rsidR="00456D96">
        <w:rPr>
          <w:rFonts w:ascii="仿宋" w:eastAsia="仿宋" w:hAnsi="仿宋" w:hint="eastAsia"/>
          <w:sz w:val="24"/>
        </w:rPr>
        <w:t>国家</w:t>
      </w:r>
      <w:r>
        <w:rPr>
          <w:rFonts w:ascii="仿宋" w:eastAsia="仿宋" w:hAnsi="仿宋" w:hint="eastAsia"/>
          <w:sz w:val="24"/>
        </w:rPr>
        <w:t>。中国能源建设集团广东火电工程有限公司不断地追求卓越，精益求精，未来五年将致力于成为国内领先、国际有一定影响的工程公司。</w:t>
      </w:r>
    </w:p>
    <w:p w:rsidR="00EF20F9" w:rsidRDefault="00DE3F41">
      <w:pPr>
        <w:spacing w:line="360" w:lineRule="auto"/>
        <w:rPr>
          <w:rFonts w:ascii="仿宋" w:eastAsia="仿宋" w:hAnsi="仿宋" w:cs="宋体"/>
          <w:b/>
          <w:bCs/>
          <w:color w:val="000000" w:themeColor="text1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二、</w:t>
      </w:r>
      <w:r>
        <w:rPr>
          <w:rFonts w:ascii="仿宋" w:eastAsia="仿宋" w:hAnsi="仿宋" w:cs="宋体" w:hint="eastAsia"/>
          <w:b/>
          <w:bCs/>
          <w:color w:val="000000" w:themeColor="text1"/>
          <w:sz w:val="24"/>
        </w:rPr>
        <w:t>招聘岗位</w:t>
      </w:r>
    </w:p>
    <w:tbl>
      <w:tblPr>
        <w:tblW w:w="7796" w:type="dxa"/>
        <w:tblInd w:w="817" w:type="dxa"/>
        <w:tblLayout w:type="fixed"/>
        <w:tblLook w:val="04A0"/>
      </w:tblPr>
      <w:tblGrid>
        <w:gridCol w:w="2111"/>
        <w:gridCol w:w="5685"/>
      </w:tblGrid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专业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电气技术管理岗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A63E43" w:rsidRDefault="007E3AF5" w:rsidP="007E3AF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D7EFC">
              <w:rPr>
                <w:rFonts w:ascii="仿宋" w:eastAsia="仿宋" w:hAnsi="仿宋" w:hint="eastAsia"/>
                <w:color w:val="000000" w:themeColor="text1"/>
                <w:sz w:val="24"/>
              </w:rPr>
              <w:t>电气工程及其自动化、</w:t>
            </w:r>
            <w:r w:rsidR="00B61F78" w:rsidRPr="000D7EFC">
              <w:rPr>
                <w:rFonts w:ascii="仿宋" w:eastAsia="仿宋" w:hAnsi="仿宋" w:hint="eastAsia"/>
                <w:color w:val="000000" w:themeColor="text1"/>
                <w:sz w:val="24"/>
              </w:rPr>
              <w:t>电力系统及其自动化、发电厂及电力系统、电力系统继电保护与自动化等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B41F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土建</w:t>
            </w:r>
            <w:r w:rsidR="00B41F56">
              <w:rPr>
                <w:rFonts w:ascii="仿宋" w:eastAsia="仿宋" w:hAnsi="仿宋" w:hint="eastAsia"/>
                <w:color w:val="000000" w:themeColor="text1"/>
                <w:sz w:val="24"/>
              </w:rPr>
              <w:t>技术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63E43">
              <w:rPr>
                <w:rFonts w:ascii="仿宋" w:eastAsia="仿宋" w:hAnsi="仿宋" w:hint="eastAsia"/>
                <w:color w:val="000000" w:themeColor="text1"/>
                <w:sz w:val="24"/>
              </w:rPr>
              <w:t>土木工程、建筑学、</w:t>
            </w:r>
            <w:r w:rsidR="0065293C">
              <w:rPr>
                <w:rFonts w:ascii="仿宋" w:eastAsia="仿宋" w:hAnsi="仿宋" w:hint="eastAsia"/>
                <w:color w:val="000000" w:themeColor="text1"/>
                <w:sz w:val="24"/>
              </w:rPr>
              <w:t>建筑工程技术、</w:t>
            </w:r>
            <w:r w:rsidRPr="00A63E43">
              <w:rPr>
                <w:rFonts w:ascii="仿宋" w:eastAsia="仿宋" w:hAnsi="仿宋" w:hint="eastAsia"/>
                <w:color w:val="000000" w:themeColor="text1"/>
                <w:sz w:val="24"/>
              </w:rPr>
              <w:t>建筑环境与设备工程、给水排水工程、</w:t>
            </w:r>
            <w:r w:rsidRPr="00B61F78">
              <w:rPr>
                <w:rFonts w:ascii="仿宋" w:eastAsia="仿宋" w:hAnsi="仿宋" w:hint="eastAsia"/>
                <w:color w:val="000000" w:themeColor="text1"/>
                <w:sz w:val="24"/>
              </w:rPr>
              <w:t>水文与水资源工程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Pr="00A63E43">
              <w:rPr>
                <w:rFonts w:ascii="仿宋" w:eastAsia="仿宋" w:hAnsi="仿宋" w:hint="eastAsia"/>
                <w:color w:val="000000" w:themeColor="text1"/>
                <w:sz w:val="24"/>
              </w:rPr>
              <w:t>测绘工程、岩土工程、结构工程、通风及空调工程等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计划经营</w:t>
            </w:r>
            <w:r w:rsidR="003F5BE5">
              <w:rPr>
                <w:rFonts w:ascii="仿宋" w:eastAsia="仿宋" w:hAnsi="仿宋" w:hint="eastAsia"/>
                <w:color w:val="000000" w:themeColor="text1"/>
                <w:sz w:val="24"/>
              </w:rPr>
              <w:t>管理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工程管理、工程造价、土木工程</w:t>
            </w:r>
            <w:r w:rsidR="00156591">
              <w:rPr>
                <w:rFonts w:ascii="仿宋" w:eastAsia="仿宋" w:hAnsi="仿宋" w:hint="eastAsia"/>
                <w:color w:val="000000" w:themeColor="text1"/>
                <w:sz w:val="24"/>
              </w:rPr>
              <w:t>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B41F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市政、公路</w:t>
            </w:r>
            <w:r w:rsidR="00B41F56">
              <w:rPr>
                <w:rFonts w:ascii="仿宋" w:eastAsia="仿宋" w:hAnsi="仿宋" w:hint="eastAsia"/>
                <w:color w:val="000000" w:themeColor="text1"/>
                <w:sz w:val="24"/>
              </w:rPr>
              <w:t>技术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B61F78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61F78">
              <w:rPr>
                <w:rFonts w:ascii="仿宋" w:eastAsia="仿宋" w:hAnsi="仿宋" w:hint="eastAsia"/>
                <w:color w:val="000000" w:themeColor="text1"/>
                <w:sz w:val="24"/>
              </w:rPr>
              <w:t>市政工程技术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="004832D3"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给排水工程技术</w:t>
            </w:r>
            <w:r w:rsidR="004832D3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="004832D3"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道路桥梁工程技术</w:t>
            </w:r>
            <w:r w:rsidRPr="00B61F78">
              <w:rPr>
                <w:rFonts w:ascii="仿宋" w:eastAsia="仿宋" w:hAnsi="仿宋" w:hint="eastAsia"/>
                <w:color w:val="000000" w:themeColor="text1"/>
                <w:sz w:val="24"/>
              </w:rPr>
              <w:t>、公路工程管理</w:t>
            </w:r>
            <w:r w:rsidR="00156591">
              <w:rPr>
                <w:rFonts w:ascii="仿宋" w:eastAsia="仿宋" w:hAnsi="仿宋" w:hint="eastAsia"/>
                <w:color w:val="000000" w:themeColor="text1"/>
                <w:sz w:val="24"/>
              </w:rPr>
              <w:t>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海上工程管理岗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B61F78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61F78">
              <w:rPr>
                <w:rFonts w:ascii="仿宋" w:eastAsia="仿宋" w:hAnsi="仿宋" w:hint="eastAsia"/>
                <w:color w:val="000000" w:themeColor="text1"/>
                <w:sz w:val="24"/>
              </w:rPr>
              <w:t>船舶与海洋工程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安全管理岗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安全工程</w:t>
            </w:r>
          </w:p>
        </w:tc>
      </w:tr>
      <w:tr w:rsidR="00F307C3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C3" w:rsidRDefault="00F307C3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质量管理岗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C3" w:rsidRDefault="00F307C3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土木工程、热能与动力工程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热动技术管理岗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0D7EFC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F03F9">
              <w:rPr>
                <w:rFonts w:ascii="仿宋" w:eastAsia="仿宋" w:hAnsi="仿宋" w:hint="eastAsia"/>
                <w:color w:val="000000" w:themeColor="text1"/>
                <w:sz w:val="24"/>
              </w:rPr>
              <w:t>热能与动力工程、核工程与核技术、热能工程等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机械技术管理岗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Default="00B61F78" w:rsidP="002E771E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机械</w:t>
            </w:r>
            <w:r w:rsidRPr="005D0011">
              <w:rPr>
                <w:rFonts w:ascii="仿宋" w:eastAsia="仿宋" w:hAnsi="仿宋" w:hint="eastAsia"/>
                <w:color w:val="000000" w:themeColor="text1"/>
                <w:sz w:val="24"/>
              </w:rPr>
              <w:t>设计制造及其自动化、过程装备与控制工程、机械电子工程、测控技术与仪器、测试计量技术及仪器、精密仪器及机械等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D918CE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油保技术管理岗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D918CE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应用化学、</w:t>
            </w:r>
            <w:r w:rsidR="00156591">
              <w:rPr>
                <w:rFonts w:ascii="仿宋" w:eastAsia="仿宋" w:hAnsi="仿宋" w:hint="eastAsia"/>
                <w:color w:val="000000" w:themeColor="text1"/>
                <w:sz w:val="24"/>
              </w:rPr>
              <w:t>化学等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D918CE">
              <w:rPr>
                <w:rFonts w:ascii="仿宋" w:eastAsia="仿宋" w:hAnsi="仿宋" w:hint="eastAsia"/>
                <w:color w:val="000000" w:themeColor="text1"/>
                <w:sz w:val="24"/>
              </w:rPr>
              <w:t>无损检测技术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A63E43" w:rsidRDefault="00B61F78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D918CE">
              <w:rPr>
                <w:rFonts w:ascii="仿宋" w:eastAsia="仿宋" w:hAnsi="仿宋" w:hint="eastAsia"/>
                <w:color w:val="000000" w:themeColor="text1"/>
                <w:sz w:val="24"/>
              </w:rPr>
              <w:t>无损检测、金属材料</w:t>
            </w:r>
          </w:p>
        </w:tc>
      </w:tr>
      <w:tr w:rsidR="00F307C3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C3" w:rsidRPr="00D918CE" w:rsidRDefault="00F307C3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工程技术岗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C3" w:rsidRPr="00D918CE" w:rsidRDefault="00F307C3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307C3">
              <w:rPr>
                <w:rFonts w:ascii="仿宋" w:eastAsia="仿宋" w:hAnsi="仿宋" w:hint="eastAsia"/>
                <w:color w:val="000000" w:themeColor="text1"/>
                <w:sz w:val="24"/>
              </w:rPr>
              <w:t>环境工程、应用化学、化学工程与工艺、材料工程（焊接）、金属材料成型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财务管理岗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4832D3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会计学、财务管理、审计学、税务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行政管理岗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4832D3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行政管理、企业管理等</w:t>
            </w:r>
          </w:p>
        </w:tc>
      </w:tr>
      <w:tr w:rsidR="00B61F78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B61F7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党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务</w:t>
            </w: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新闻学、</w:t>
            </w:r>
            <w:r w:rsidR="004832D3"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广播电视新闻学、艺术设计学、传播学</w:t>
            </w:r>
            <w:r w:rsidR="004832D3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="004832D3"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汉语言文学</w:t>
            </w:r>
            <w:r w:rsidR="004832D3">
              <w:rPr>
                <w:rFonts w:ascii="仿宋" w:eastAsia="仿宋" w:hAnsi="仿宋" w:hint="eastAsia"/>
                <w:color w:val="000000" w:themeColor="text1"/>
                <w:sz w:val="24"/>
              </w:rPr>
              <w:t>等</w:t>
            </w:r>
          </w:p>
        </w:tc>
      </w:tr>
      <w:tr w:rsidR="00B61F78" w:rsidRPr="000D7EFC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法务管理岗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4832D3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法学、民商法学、经济法学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等</w:t>
            </w:r>
          </w:p>
        </w:tc>
      </w:tr>
      <w:tr w:rsidR="00B61F78" w:rsidRPr="00A63E43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人力资源管理岗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78" w:rsidRPr="003A2391" w:rsidRDefault="00B61F78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人力资源管理</w:t>
            </w:r>
          </w:p>
        </w:tc>
      </w:tr>
      <w:tr w:rsidR="00156591" w:rsidRPr="00A63E43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591" w:rsidRPr="003A2391" w:rsidRDefault="00156591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物资、物流管理岗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591" w:rsidRPr="003A2391" w:rsidRDefault="00156591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物流管理、物流工程</w:t>
            </w:r>
            <w:r w:rsidR="00F307C3">
              <w:rPr>
                <w:rFonts w:ascii="仿宋" w:eastAsia="仿宋" w:hAnsi="仿宋" w:hint="eastAsia"/>
                <w:color w:val="000000" w:themeColor="text1"/>
                <w:sz w:val="24"/>
              </w:rPr>
              <w:t>、英语</w:t>
            </w:r>
          </w:p>
        </w:tc>
      </w:tr>
      <w:tr w:rsidR="00156591" w:rsidRPr="003A23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591" w:rsidRPr="003A2391" w:rsidRDefault="00156591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采购管理岗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591" w:rsidRPr="003A2391" w:rsidRDefault="00156591" w:rsidP="003F5B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国际</w:t>
            </w:r>
            <w:r w:rsidR="003F5BE5">
              <w:rPr>
                <w:rFonts w:ascii="仿宋" w:eastAsia="仿宋" w:hAnsi="仿宋" w:hint="eastAsia"/>
                <w:color w:val="000000" w:themeColor="text1"/>
                <w:sz w:val="24"/>
              </w:rPr>
              <w:t>经济与</w:t>
            </w: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贸易、物流管理、</w:t>
            </w:r>
            <w:r w:rsidR="003F5BE5" w:rsidRPr="003F5BE5">
              <w:rPr>
                <w:rFonts w:ascii="仿宋" w:eastAsia="仿宋" w:hAnsi="仿宋" w:hint="eastAsia"/>
                <w:color w:val="000000" w:themeColor="text1"/>
                <w:sz w:val="24"/>
              </w:rPr>
              <w:t>热能与动力工程</w:t>
            </w:r>
            <w:r w:rsidR="003F5BE5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="003F5BE5" w:rsidRPr="003F5BE5">
              <w:rPr>
                <w:rFonts w:ascii="仿宋" w:eastAsia="仿宋" w:hAnsi="仿宋" w:hint="eastAsia"/>
                <w:color w:val="000000" w:themeColor="text1"/>
                <w:sz w:val="24"/>
              </w:rPr>
              <w:t>机械设计制造及其自动化</w:t>
            </w:r>
            <w:r w:rsidR="003F5BE5">
              <w:rPr>
                <w:rFonts w:ascii="仿宋" w:eastAsia="仿宋" w:hAnsi="仿宋" w:hint="eastAsia"/>
                <w:color w:val="000000" w:themeColor="text1"/>
                <w:sz w:val="24"/>
              </w:rPr>
              <w:t>、英语</w:t>
            </w: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等</w:t>
            </w:r>
          </w:p>
        </w:tc>
      </w:tr>
      <w:tr w:rsidR="00156591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591" w:rsidRPr="003A2391" w:rsidRDefault="00156591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文件管理岗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591" w:rsidRPr="003A2391" w:rsidRDefault="00156591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英语、</w:t>
            </w:r>
            <w:r w:rsidR="004832D3"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计算机科学与技术</w:t>
            </w:r>
            <w:r w:rsidR="004832D3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="004832D3" w:rsidRPr="004832D3">
              <w:rPr>
                <w:rFonts w:ascii="仿宋" w:eastAsia="仿宋" w:hAnsi="仿宋" w:hint="eastAsia"/>
                <w:color w:val="000000" w:themeColor="text1"/>
                <w:sz w:val="24"/>
              </w:rPr>
              <w:t>档案学、图书馆学、信息资源管理</w:t>
            </w:r>
            <w:r w:rsidRPr="003A2391">
              <w:rPr>
                <w:rFonts w:ascii="仿宋" w:eastAsia="仿宋" w:hAnsi="仿宋" w:hint="eastAsia"/>
                <w:color w:val="000000" w:themeColor="text1"/>
                <w:sz w:val="24"/>
              </w:rPr>
              <w:t>等</w:t>
            </w:r>
          </w:p>
        </w:tc>
      </w:tr>
      <w:tr w:rsidR="00F307C3" w:rsidTr="00B61F78">
        <w:trPr>
          <w:trHeight w:val="3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C3" w:rsidRPr="003A2391" w:rsidRDefault="00F307C3" w:rsidP="009E4AF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市场开发岗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C3" w:rsidRPr="003A2391" w:rsidRDefault="00F307C3" w:rsidP="004832D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307C3">
              <w:rPr>
                <w:rFonts w:ascii="仿宋" w:eastAsia="仿宋" w:hAnsi="仿宋" w:hint="eastAsia"/>
                <w:color w:val="000000" w:themeColor="text1"/>
                <w:sz w:val="24"/>
              </w:rPr>
              <w:t>英语、法语、俄语、阿拉伯语、金融学</w:t>
            </w:r>
          </w:p>
        </w:tc>
      </w:tr>
    </w:tbl>
    <w:p w:rsidR="00EF20F9" w:rsidRDefault="00DE3F41">
      <w:pPr>
        <w:spacing w:line="360" w:lineRule="auto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三、</w:t>
      </w:r>
      <w:r>
        <w:rPr>
          <w:rFonts w:ascii="仿宋" w:eastAsia="仿宋" w:hAnsi="仿宋" w:cs="宋体"/>
          <w:b/>
          <w:bCs/>
          <w:sz w:val="24"/>
        </w:rPr>
        <w:t>招聘要求</w:t>
      </w:r>
    </w:p>
    <w:p w:rsidR="00EF20F9" w:rsidRDefault="00DE3F41" w:rsidP="001565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</w:t>
      </w:r>
      <w:r>
        <w:rPr>
          <w:rFonts w:ascii="仿宋" w:eastAsia="仿宋" w:hAnsi="仿宋"/>
          <w:sz w:val="24"/>
        </w:rPr>
        <w:t>全国统一招收录取的全日制普通高等院校</w:t>
      </w:r>
      <w:r>
        <w:rPr>
          <w:rFonts w:ascii="仿宋" w:eastAsia="仿宋" w:hAnsi="仿宋" w:hint="eastAsia"/>
          <w:sz w:val="24"/>
        </w:rPr>
        <w:t>2020年应届</w:t>
      </w:r>
      <w:r>
        <w:rPr>
          <w:rFonts w:ascii="仿宋" w:eastAsia="仿宋" w:hAnsi="仿宋"/>
          <w:sz w:val="24"/>
        </w:rPr>
        <w:t>毕业生，</w:t>
      </w:r>
      <w:r>
        <w:rPr>
          <w:rFonts w:ascii="仿宋" w:eastAsia="仿宋" w:hAnsi="仿宋" w:hint="eastAsia"/>
          <w:sz w:val="24"/>
        </w:rPr>
        <w:t>同时应届毕业生需毕业证、学位证、就业报到证“三证齐全”；</w:t>
      </w:r>
    </w:p>
    <w:p w:rsidR="0049778B" w:rsidRDefault="0049778B" w:rsidP="001565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</w:t>
      </w:r>
      <w:r w:rsidRPr="0049778B">
        <w:rPr>
          <w:rFonts w:ascii="仿宋" w:eastAsia="仿宋" w:hAnsi="仿宋" w:hint="eastAsia"/>
          <w:sz w:val="24"/>
        </w:rPr>
        <w:t>国（境）外留学生其毕业院校应在国家教育部公布的国家（地区）的学校名单内</w:t>
      </w:r>
      <w:r>
        <w:rPr>
          <w:rFonts w:ascii="仿宋" w:eastAsia="仿宋" w:hAnsi="仿宋" w:hint="eastAsia"/>
          <w:sz w:val="24"/>
        </w:rPr>
        <w:t>，毕业时间为2019年7月至2020年6月内，</w:t>
      </w:r>
      <w:r w:rsidRPr="0049778B">
        <w:rPr>
          <w:rFonts w:ascii="仿宋" w:eastAsia="仿宋" w:hAnsi="仿宋" w:hint="eastAsia"/>
          <w:sz w:val="24"/>
        </w:rPr>
        <w:t>并于</w:t>
      </w:r>
      <w:r>
        <w:rPr>
          <w:rFonts w:ascii="仿宋" w:eastAsia="仿宋" w:hAnsi="仿宋" w:hint="eastAsia"/>
          <w:sz w:val="24"/>
        </w:rPr>
        <w:t>2020年</w:t>
      </w:r>
      <w:r w:rsidRPr="0049778B">
        <w:rPr>
          <w:rFonts w:ascii="仿宋" w:eastAsia="仿宋" w:hAnsi="仿宋" w:hint="eastAsia"/>
          <w:sz w:val="24"/>
        </w:rPr>
        <w:t>7月之前通过国家教育部学历认证</w:t>
      </w:r>
      <w:r>
        <w:rPr>
          <w:rFonts w:ascii="仿宋" w:eastAsia="仿宋" w:hAnsi="仿宋" w:hint="eastAsia"/>
          <w:sz w:val="24"/>
        </w:rPr>
        <w:t>；</w:t>
      </w:r>
    </w:p>
    <w:p w:rsidR="00EF20F9" w:rsidRDefault="0049778B" w:rsidP="001565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DE3F41">
        <w:rPr>
          <w:rFonts w:ascii="仿宋" w:eastAsia="仿宋" w:hAnsi="仿宋" w:hint="eastAsia"/>
          <w:sz w:val="24"/>
        </w:rPr>
        <w:t>、</w:t>
      </w:r>
      <w:r w:rsidR="00456D96" w:rsidRPr="00456D96">
        <w:rPr>
          <w:rFonts w:ascii="仿宋" w:eastAsia="仿宋" w:hAnsi="仿宋" w:hint="eastAsia"/>
          <w:sz w:val="24"/>
        </w:rPr>
        <w:t>满足岗位要求，专业对口，成绩优异，吃苦耐劳，有责任心，身体健康</w:t>
      </w:r>
      <w:r w:rsidR="00DE3F41">
        <w:rPr>
          <w:rFonts w:ascii="仿宋" w:eastAsia="仿宋" w:hAnsi="仿宋" w:hint="eastAsia"/>
          <w:sz w:val="24"/>
        </w:rPr>
        <w:t>。</w:t>
      </w:r>
      <w:r w:rsidR="00DE3F41">
        <w:rPr>
          <w:rFonts w:ascii="仿宋" w:eastAsia="仿宋" w:hAnsi="仿宋"/>
          <w:sz w:val="24"/>
        </w:rPr>
        <w:t xml:space="preserve"> </w:t>
      </w:r>
    </w:p>
    <w:p w:rsidR="00EF20F9" w:rsidRDefault="00DE3F4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</w:t>
      </w:r>
      <w:r>
        <w:rPr>
          <w:rFonts w:ascii="仿宋" w:eastAsia="仿宋" w:hAnsi="仿宋"/>
          <w:b/>
          <w:sz w:val="24"/>
        </w:rPr>
        <w:t>职业发展及薪酬福利</w:t>
      </w:r>
    </w:p>
    <w:p w:rsidR="00EF20F9" w:rsidRDefault="00DE3F4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1、职业发展：</w:t>
      </w:r>
      <w:r w:rsidR="00A35C65" w:rsidRPr="00A35C65">
        <w:rPr>
          <w:rFonts w:ascii="仿宋" w:eastAsia="仿宋" w:hAnsi="仿宋" w:hint="eastAsia"/>
          <w:sz w:val="24"/>
        </w:rPr>
        <w:t>新员工”领航计划”、主管后备“雏鹰计划”、中层后备“精英计划”等多通道、多层次培养机制</w:t>
      </w:r>
      <w:r>
        <w:rPr>
          <w:rFonts w:ascii="仿宋" w:eastAsia="仿宋" w:hAnsi="仿宋" w:hint="eastAsia"/>
          <w:sz w:val="24"/>
        </w:rPr>
        <w:t>。</w:t>
      </w:r>
    </w:p>
    <w:p w:rsidR="00EF20F9" w:rsidRDefault="00DE3F4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2、薪酬福利：</w:t>
      </w:r>
    </w:p>
    <w:p w:rsidR="00EF20F9" w:rsidRDefault="00DE3F41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薪酬：基本薪酬+绩效</w:t>
      </w:r>
      <w:r w:rsidR="00456D96">
        <w:rPr>
          <w:rFonts w:ascii="仿宋" w:eastAsia="仿宋" w:hAnsi="仿宋" w:hint="eastAsia"/>
          <w:sz w:val="24"/>
        </w:rPr>
        <w:t>工资、</w:t>
      </w:r>
      <w:r w:rsidR="0049778B">
        <w:rPr>
          <w:rFonts w:ascii="仿宋" w:eastAsia="仿宋" w:hAnsi="仿宋" w:hint="eastAsia"/>
          <w:sz w:val="24"/>
        </w:rPr>
        <w:t>八</w:t>
      </w:r>
      <w:r w:rsidR="00456D96">
        <w:rPr>
          <w:rFonts w:ascii="仿宋" w:eastAsia="仿宋" w:hAnsi="仿宋" w:hint="eastAsia"/>
          <w:sz w:val="24"/>
        </w:rPr>
        <w:t>险两金、</w:t>
      </w:r>
      <w:r w:rsidR="00456D96" w:rsidRPr="00456D96">
        <w:rPr>
          <w:rFonts w:ascii="仿宋" w:eastAsia="仿宋" w:hAnsi="仿宋" w:hint="eastAsia"/>
          <w:sz w:val="24"/>
        </w:rPr>
        <w:t>年终奖、购房津贴、海外津贴、工程津贴、差旅补贴、实习补贴</w:t>
      </w:r>
      <w:r>
        <w:rPr>
          <w:rFonts w:ascii="仿宋" w:eastAsia="仿宋" w:hAnsi="仿宋" w:hint="eastAsia"/>
          <w:sz w:val="24"/>
        </w:rPr>
        <w:t>。</w:t>
      </w:r>
    </w:p>
    <w:p w:rsidR="00F247B0" w:rsidRDefault="00F247B0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安家费：</w:t>
      </w:r>
      <w:r w:rsidR="0049778B">
        <w:rPr>
          <w:rFonts w:ascii="仿宋" w:eastAsia="仿宋" w:hAnsi="仿宋" w:hint="eastAsia"/>
          <w:sz w:val="24"/>
        </w:rPr>
        <w:t>根据教育程度</w:t>
      </w:r>
      <w:r>
        <w:rPr>
          <w:rFonts w:ascii="仿宋" w:eastAsia="仿宋" w:hAnsi="仿宋" w:hint="eastAsia"/>
          <w:sz w:val="24"/>
        </w:rPr>
        <w:t>享受</w:t>
      </w:r>
      <w:r w:rsidR="0049778B">
        <w:rPr>
          <w:rFonts w:ascii="仿宋" w:eastAsia="仿宋" w:hAnsi="仿宋" w:hint="eastAsia"/>
          <w:sz w:val="24"/>
        </w:rPr>
        <w:t>2.4</w:t>
      </w:r>
      <w:r>
        <w:rPr>
          <w:rFonts w:ascii="仿宋" w:eastAsia="仿宋" w:hAnsi="仿宋" w:hint="eastAsia"/>
          <w:sz w:val="24"/>
        </w:rPr>
        <w:t>万元-</w:t>
      </w:r>
      <w:r w:rsidR="0049778B">
        <w:rPr>
          <w:rFonts w:ascii="仿宋" w:eastAsia="仿宋" w:hAnsi="仿宋" w:hint="eastAsia"/>
          <w:sz w:val="24"/>
        </w:rPr>
        <w:t>4.8</w:t>
      </w:r>
      <w:r>
        <w:rPr>
          <w:rFonts w:ascii="仿宋" w:eastAsia="仿宋" w:hAnsi="仿宋" w:hint="eastAsia"/>
          <w:sz w:val="24"/>
        </w:rPr>
        <w:t>万元的安家费补贴</w:t>
      </w:r>
      <w:r w:rsidR="0049778B">
        <w:rPr>
          <w:rFonts w:ascii="仿宋" w:eastAsia="仿宋" w:hAnsi="仿宋" w:hint="eastAsia"/>
          <w:sz w:val="24"/>
        </w:rPr>
        <w:t>（分两年按月发放）。</w:t>
      </w:r>
    </w:p>
    <w:p w:rsidR="00EF20F9" w:rsidRPr="00456D96" w:rsidRDefault="00DE3F41" w:rsidP="00456D96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福利：</w:t>
      </w:r>
      <w:r w:rsidR="00456D96" w:rsidRPr="00456D96">
        <w:rPr>
          <w:rFonts w:ascii="仿宋" w:eastAsia="仿宋" w:hAnsi="仿宋" w:hint="eastAsia"/>
          <w:sz w:val="24"/>
        </w:rPr>
        <w:t>创先争优奖励、资质取证奖励、</w:t>
      </w:r>
      <w:r w:rsidR="0049778B">
        <w:rPr>
          <w:rFonts w:ascii="仿宋" w:eastAsia="仿宋" w:hAnsi="仿宋" w:hint="eastAsia"/>
          <w:sz w:val="24"/>
        </w:rPr>
        <w:t>员工</w:t>
      </w:r>
      <w:r w:rsidR="00334960">
        <w:rPr>
          <w:rFonts w:ascii="仿宋" w:eastAsia="仿宋" w:hAnsi="仿宋" w:hint="eastAsia"/>
          <w:sz w:val="24"/>
        </w:rPr>
        <w:t>商业保险自选平台、</w:t>
      </w:r>
      <w:r w:rsidR="00456D96" w:rsidRPr="00456D96">
        <w:rPr>
          <w:rFonts w:ascii="仿宋" w:eastAsia="仿宋" w:hAnsi="仿宋" w:hint="eastAsia"/>
          <w:sz w:val="24"/>
        </w:rPr>
        <w:t>探亲休假福利、生日慰问、防暑降温福利、健康体检、人身意外险、食宿无忧</w:t>
      </w:r>
      <w:r w:rsidRPr="00456D96">
        <w:rPr>
          <w:rFonts w:ascii="仿宋" w:eastAsia="仿宋" w:hAnsi="仿宋" w:hint="eastAsia"/>
          <w:sz w:val="24"/>
        </w:rPr>
        <w:t>。</w:t>
      </w:r>
    </w:p>
    <w:p w:rsidR="00EF20F9" w:rsidRDefault="00DE3F41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假期</w:t>
      </w:r>
      <w:r>
        <w:rPr>
          <w:rFonts w:ascii="仿宋" w:eastAsia="仿宋" w:hAnsi="仿宋" w:hint="eastAsia"/>
          <w:sz w:val="24"/>
        </w:rPr>
        <w:t>：法定规定的公休、节假日，包含</w:t>
      </w:r>
      <w:r>
        <w:rPr>
          <w:rFonts w:ascii="仿宋" w:eastAsia="仿宋" w:hAnsi="仿宋"/>
          <w:sz w:val="24"/>
        </w:rPr>
        <w:t>婚假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产假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探亲假等众多假期</w:t>
      </w:r>
      <w:r>
        <w:rPr>
          <w:rFonts w:ascii="仿宋" w:eastAsia="仿宋" w:hAnsi="仿宋" w:hint="eastAsia"/>
          <w:sz w:val="24"/>
        </w:rPr>
        <w:t>。</w:t>
      </w:r>
    </w:p>
    <w:p w:rsidR="00EF20F9" w:rsidRDefault="00DE3F41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落户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/>
          <w:sz w:val="24"/>
        </w:rPr>
        <w:t>公司为新员工</w:t>
      </w:r>
      <w:r>
        <w:rPr>
          <w:rFonts w:ascii="仿宋" w:eastAsia="仿宋" w:hAnsi="仿宋" w:hint="eastAsia"/>
          <w:sz w:val="24"/>
        </w:rPr>
        <w:t>（本科及以上）</w:t>
      </w:r>
      <w:r>
        <w:rPr>
          <w:rFonts w:ascii="仿宋" w:eastAsia="仿宋" w:hAnsi="仿宋"/>
          <w:sz w:val="24"/>
        </w:rPr>
        <w:t>提供最大限度的落户便利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帮助</w:t>
      </w:r>
      <w:r>
        <w:rPr>
          <w:rFonts w:ascii="仿宋" w:eastAsia="仿宋" w:hAnsi="仿宋" w:hint="eastAsia"/>
          <w:sz w:val="24"/>
        </w:rPr>
        <w:t>新员工</w:t>
      </w:r>
      <w:r>
        <w:rPr>
          <w:rFonts w:ascii="仿宋" w:eastAsia="仿宋" w:hAnsi="仿宋"/>
          <w:sz w:val="24"/>
        </w:rPr>
        <w:t>快速获得落户资格</w:t>
      </w:r>
      <w:r w:rsidR="00456D96">
        <w:rPr>
          <w:rFonts w:ascii="仿宋" w:eastAsia="仿宋" w:hAnsi="仿宋" w:hint="eastAsia"/>
          <w:sz w:val="24"/>
        </w:rPr>
        <w:t>，并申请</w:t>
      </w:r>
      <w:r w:rsidR="00456D96" w:rsidRPr="00456D96">
        <w:rPr>
          <w:rFonts w:ascii="仿宋" w:eastAsia="仿宋" w:hAnsi="仿宋" w:hint="eastAsia"/>
          <w:sz w:val="24"/>
        </w:rPr>
        <w:t>本科生2万元、研究生3万元</w:t>
      </w:r>
      <w:r w:rsidR="00456D96">
        <w:rPr>
          <w:rFonts w:ascii="仿宋" w:eastAsia="仿宋" w:hAnsi="仿宋" w:hint="eastAsia"/>
          <w:sz w:val="24"/>
        </w:rPr>
        <w:t>的</w:t>
      </w:r>
      <w:r w:rsidR="00456D96" w:rsidRPr="00456D96">
        <w:rPr>
          <w:rFonts w:ascii="仿宋" w:eastAsia="仿宋" w:hAnsi="仿宋" w:hint="eastAsia"/>
          <w:sz w:val="24"/>
        </w:rPr>
        <w:t>入户补贴</w:t>
      </w:r>
      <w:r>
        <w:rPr>
          <w:rFonts w:ascii="仿宋" w:eastAsia="仿宋" w:hAnsi="仿宋" w:hint="eastAsia"/>
          <w:sz w:val="24"/>
        </w:rPr>
        <w:t>。</w:t>
      </w:r>
    </w:p>
    <w:p w:rsidR="00EF20F9" w:rsidRDefault="00DE3F41">
      <w:pPr>
        <w:spacing w:line="360" w:lineRule="auto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五、</w:t>
      </w:r>
      <w:r>
        <w:rPr>
          <w:rFonts w:ascii="仿宋" w:eastAsia="仿宋" w:hAnsi="仿宋" w:cs="宋体"/>
          <w:b/>
          <w:bCs/>
          <w:sz w:val="24"/>
        </w:rPr>
        <w:t>招聘流程</w:t>
      </w:r>
    </w:p>
    <w:p w:rsidR="00EF20F9" w:rsidRDefault="00CE6E2B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线上</w:t>
      </w:r>
      <w:r w:rsidR="00EF1E2D">
        <w:rPr>
          <w:rFonts w:ascii="仿宋" w:eastAsia="仿宋" w:hAnsi="仿宋" w:hint="eastAsia"/>
          <w:sz w:val="24"/>
        </w:rPr>
        <w:t>网申—</w:t>
      </w:r>
      <w:r>
        <w:rPr>
          <w:rFonts w:ascii="仿宋" w:eastAsia="仿宋" w:hAnsi="仿宋" w:hint="eastAsia"/>
          <w:sz w:val="24"/>
        </w:rPr>
        <w:t>线上</w:t>
      </w:r>
      <w:r w:rsidR="00334960">
        <w:rPr>
          <w:rFonts w:ascii="仿宋" w:eastAsia="仿宋" w:hAnsi="仿宋" w:hint="eastAsia"/>
          <w:sz w:val="24"/>
        </w:rPr>
        <w:t>测评—</w:t>
      </w:r>
      <w:r>
        <w:rPr>
          <w:rFonts w:ascii="仿宋" w:eastAsia="仿宋" w:hAnsi="仿宋" w:hint="eastAsia"/>
          <w:sz w:val="24"/>
        </w:rPr>
        <w:t>线上面试</w:t>
      </w:r>
      <w:r w:rsidR="00DE3F41">
        <w:rPr>
          <w:rFonts w:ascii="仿宋" w:eastAsia="仿宋" w:hAnsi="仿宋"/>
          <w:sz w:val="24"/>
        </w:rPr>
        <w:t>—录用</w:t>
      </w:r>
    </w:p>
    <w:p w:rsidR="00EF20F9" w:rsidRDefault="00DE3F41">
      <w:pPr>
        <w:spacing w:line="360" w:lineRule="auto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lastRenderedPageBreak/>
        <w:t>六、应聘方法：</w:t>
      </w:r>
    </w:p>
    <w:p w:rsidR="00EF20F9" w:rsidRDefault="00DE3F41">
      <w:pPr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1、敬请扫描二维码登录中国能源建设集团广东火电工程有限公司网申</w:t>
      </w:r>
      <w:r w:rsidR="00456D96">
        <w:rPr>
          <w:rFonts w:ascii="仿宋" w:eastAsia="仿宋" w:hAnsi="仿宋" w:hint="eastAsia"/>
          <w:color w:val="000000" w:themeColor="text1"/>
          <w:sz w:val="24"/>
        </w:rPr>
        <w:t>系统投递简历</w:t>
      </w:r>
      <w:r>
        <w:rPr>
          <w:rFonts w:ascii="仿宋" w:eastAsia="仿宋" w:hAnsi="仿宋" w:hint="eastAsia"/>
          <w:color w:val="000000" w:themeColor="text1"/>
          <w:sz w:val="24"/>
        </w:rPr>
        <w:t>：</w:t>
      </w:r>
    </w:p>
    <w:p w:rsidR="00EF20F9" w:rsidRDefault="00383472" w:rsidP="00383472">
      <w:pPr>
        <w:ind w:firstLineChars="200"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/>
          <w:noProof/>
          <w:color w:val="FF0000"/>
          <w:kern w:val="0"/>
          <w:sz w:val="24"/>
        </w:rPr>
        <w:drawing>
          <wp:inline distT="0" distB="0" distL="0" distR="0">
            <wp:extent cx="2366341" cy="2366341"/>
            <wp:effectExtent l="19050" t="0" r="0" b="0"/>
            <wp:docPr id="3" name="图片 1" descr="C:\Users\songdaqi\Desktop\网申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gdaqi\Desktop\网申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183" cy="236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4B3" w:rsidRPr="004644B3" w:rsidRDefault="00DE3F41" w:rsidP="00883446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2、参加公司组织的宣讲会或双选会，现场投递简历，或将简历投入公司邮箱hr0102@ceec.net.cn。</w:t>
      </w:r>
    </w:p>
    <w:p w:rsidR="00EF20F9" w:rsidRDefault="00DE3F41">
      <w:pPr>
        <w:spacing w:line="360" w:lineRule="auto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七、联系我们</w:t>
      </w:r>
    </w:p>
    <w:p w:rsidR="00EF20F9" w:rsidRDefault="00DE3F41">
      <w:pPr>
        <w:spacing w:line="360" w:lineRule="auto"/>
        <w:ind w:firstLine="435"/>
        <w:jc w:val="left"/>
        <w:rPr>
          <w:rFonts w:ascii="仿宋" w:eastAsia="仿宋" w:hAnsi="仿宋"/>
          <w:color w:val="FF0000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联系人：张先生020-82094217</w:t>
      </w:r>
      <w:r w:rsidR="00CE6E2B">
        <w:rPr>
          <w:rFonts w:ascii="仿宋" w:eastAsia="仿宋" w:hAnsi="仿宋" w:hint="eastAsia"/>
          <w:color w:val="000000" w:themeColor="text1"/>
          <w:szCs w:val="21"/>
        </w:rPr>
        <w:t>、18672706528</w:t>
      </w:r>
      <w:r>
        <w:rPr>
          <w:rFonts w:ascii="仿宋" w:eastAsia="仿宋" w:hAnsi="仿宋" w:hint="eastAsia"/>
          <w:color w:val="000000" w:themeColor="text1"/>
          <w:szCs w:val="21"/>
        </w:rPr>
        <w:t>；王小姐 020-82094</w:t>
      </w:r>
      <w:r w:rsidR="00456D96">
        <w:rPr>
          <w:rFonts w:ascii="仿宋" w:eastAsia="仿宋" w:hAnsi="仿宋" w:hint="eastAsia"/>
          <w:color w:val="000000" w:themeColor="text1"/>
          <w:szCs w:val="21"/>
        </w:rPr>
        <w:t>313</w:t>
      </w:r>
      <w:r w:rsidR="00CE6E2B">
        <w:rPr>
          <w:rFonts w:ascii="仿宋" w:eastAsia="仿宋" w:hAnsi="仿宋" w:hint="eastAsia"/>
          <w:color w:val="000000" w:themeColor="text1"/>
          <w:szCs w:val="21"/>
        </w:rPr>
        <w:t>、13924263536</w:t>
      </w:r>
      <w:r>
        <w:rPr>
          <w:rFonts w:ascii="仿宋" w:eastAsia="仿宋" w:hAnsi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hint="eastAsia"/>
          <w:color w:val="FF0000"/>
          <w:szCs w:val="21"/>
        </w:rPr>
        <w:t xml:space="preserve">  </w:t>
      </w:r>
    </w:p>
    <w:p w:rsidR="00EF20F9" w:rsidRDefault="00DE3F41">
      <w:pPr>
        <w:spacing w:line="360" w:lineRule="auto"/>
        <w:ind w:firstLine="435"/>
        <w:jc w:val="left"/>
        <w:rPr>
          <w:rFonts w:ascii="仿宋" w:eastAsia="仿宋" w:hAnsi="仿宋"/>
          <w:color w:val="333333"/>
          <w:szCs w:val="21"/>
        </w:rPr>
      </w:pPr>
      <w:r>
        <w:rPr>
          <w:rFonts w:ascii="仿宋" w:eastAsia="仿宋" w:hAnsi="仿宋" w:hint="eastAsia"/>
          <w:color w:val="333333"/>
          <w:szCs w:val="21"/>
        </w:rPr>
        <w:t>地址：广州市黄埔区红荔路2号</w:t>
      </w:r>
    </w:p>
    <w:p w:rsidR="00EF20F9" w:rsidRDefault="00DE3F41">
      <w:pPr>
        <w:spacing w:line="360" w:lineRule="auto"/>
        <w:ind w:firstLine="435"/>
        <w:jc w:val="left"/>
        <w:rPr>
          <w:rFonts w:ascii="仿宋" w:eastAsia="仿宋" w:hAnsi="仿宋"/>
          <w:color w:val="333333"/>
          <w:szCs w:val="21"/>
        </w:rPr>
      </w:pPr>
      <w:r>
        <w:rPr>
          <w:rFonts w:ascii="仿宋" w:eastAsia="仿宋" w:hAnsi="仿宋" w:hint="eastAsia"/>
          <w:color w:val="333333"/>
          <w:szCs w:val="21"/>
        </w:rPr>
        <w:t>邮编：51073</w:t>
      </w:r>
      <w:r w:rsidR="00334960">
        <w:rPr>
          <w:rFonts w:ascii="仿宋" w:eastAsia="仿宋" w:hAnsi="仿宋" w:hint="eastAsia"/>
          <w:color w:val="333333"/>
          <w:szCs w:val="21"/>
        </w:rPr>
        <w:t>0</w:t>
      </w:r>
      <w:r>
        <w:rPr>
          <w:rFonts w:ascii="仿宋" w:eastAsia="仿宋" w:hAnsi="仿宋" w:hint="eastAsia"/>
          <w:color w:val="333333"/>
          <w:szCs w:val="21"/>
        </w:rPr>
        <w:t xml:space="preserve">     </w:t>
      </w:r>
    </w:p>
    <w:p w:rsidR="00456D96" w:rsidRDefault="00456D96">
      <w:pPr>
        <w:spacing w:line="360" w:lineRule="auto"/>
        <w:ind w:firstLine="435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公司官网：</w:t>
      </w:r>
      <w:r>
        <w:rPr>
          <w:rFonts w:ascii="仿宋" w:eastAsia="仿宋" w:hAnsi="仿宋" w:cs="宋体"/>
          <w:kern w:val="0"/>
          <w:szCs w:val="21"/>
        </w:rPr>
        <w:t>http://www.gpec.ceec.net.cn</w:t>
      </w:r>
    </w:p>
    <w:p w:rsidR="00456D96" w:rsidRPr="00456D96" w:rsidRDefault="00456D96" w:rsidP="006F5225">
      <w:pPr>
        <w:spacing w:line="360" w:lineRule="auto"/>
        <w:ind w:firstLine="435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请扫码关注公司官方微信订阅号</w:t>
      </w:r>
      <w:r w:rsidR="006F5225">
        <w:rPr>
          <w:rFonts w:ascii="仿宋" w:eastAsia="仿宋" w:hAnsi="仿宋" w:cs="宋体" w:hint="eastAsia"/>
          <w:kern w:val="0"/>
          <w:szCs w:val="21"/>
        </w:rPr>
        <w:t xml:space="preserve">                   </w:t>
      </w:r>
    </w:p>
    <w:p w:rsidR="00EF20F9" w:rsidRDefault="00456D96">
      <w:pPr>
        <w:spacing w:line="360" w:lineRule="auto"/>
        <w:ind w:firstLine="435"/>
        <w:jc w:val="left"/>
        <w:rPr>
          <w:rFonts w:ascii="仿宋" w:eastAsia="仿宋" w:hAnsi="仿宋" w:cs="宋体"/>
          <w:kern w:val="0"/>
          <w:szCs w:val="21"/>
        </w:rPr>
      </w:pPr>
      <w:bookmarkStart w:id="0" w:name="_GoBack"/>
      <w:bookmarkEnd w:id="0"/>
      <w:r>
        <w:rPr>
          <w:rFonts w:ascii="仿宋" w:eastAsia="仿宋" w:hAnsi="仿宋" w:cs="宋体"/>
          <w:noProof/>
          <w:kern w:val="0"/>
          <w:szCs w:val="21"/>
        </w:rPr>
        <w:drawing>
          <wp:inline distT="0" distB="0" distL="0" distR="0">
            <wp:extent cx="2011680" cy="2011680"/>
            <wp:effectExtent l="19050" t="0" r="7620" b="0"/>
            <wp:docPr id="5" name="图片 1" descr="C:\Users\songdaqi\Desktop\微信图片_2019090514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gdaqi\Desktop\微信图片_201909051401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76" cy="201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225">
        <w:rPr>
          <w:rFonts w:ascii="仿宋" w:eastAsia="仿宋" w:hAnsi="仿宋" w:cs="宋体" w:hint="eastAsia"/>
          <w:kern w:val="0"/>
          <w:szCs w:val="21"/>
        </w:rPr>
        <w:t xml:space="preserve">              </w:t>
      </w:r>
    </w:p>
    <w:p w:rsidR="006F5225" w:rsidRDefault="006F5225">
      <w:pPr>
        <w:spacing w:line="360" w:lineRule="auto"/>
        <w:ind w:firstLine="435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中国能源建设集团广东火电工程有限公司诚邀你的加入!</w:t>
      </w:r>
    </w:p>
    <w:sectPr w:rsidR="006F5225" w:rsidSect="00EF20F9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86D" w:rsidRDefault="00E5486D" w:rsidP="00EF20F9">
      <w:r>
        <w:separator/>
      </w:r>
    </w:p>
  </w:endnote>
  <w:endnote w:type="continuationSeparator" w:id="0">
    <w:p w:rsidR="00E5486D" w:rsidRDefault="00E5486D" w:rsidP="00EF2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86D" w:rsidRDefault="00E5486D" w:rsidP="00EF20F9">
      <w:r>
        <w:separator/>
      </w:r>
    </w:p>
  </w:footnote>
  <w:footnote w:type="continuationSeparator" w:id="0">
    <w:p w:rsidR="00E5486D" w:rsidRDefault="00E5486D" w:rsidP="00EF2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F9" w:rsidRDefault="00DE3F41">
    <w:pPr>
      <w:pStyle w:val="a8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>
          <wp:extent cx="2377440" cy="262255"/>
          <wp:effectExtent l="19050" t="0" r="381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262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0179C"/>
    <w:multiLevelType w:val="multilevel"/>
    <w:tmpl w:val="6F10179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85F"/>
    <w:rsid w:val="00000F2A"/>
    <w:rsid w:val="00001221"/>
    <w:rsid w:val="00003C9F"/>
    <w:rsid w:val="000065CE"/>
    <w:rsid w:val="00010C3C"/>
    <w:rsid w:val="0001129B"/>
    <w:rsid w:val="00011366"/>
    <w:rsid w:val="000170E0"/>
    <w:rsid w:val="00034350"/>
    <w:rsid w:val="0003578E"/>
    <w:rsid w:val="00037003"/>
    <w:rsid w:val="00037C89"/>
    <w:rsid w:val="0004184A"/>
    <w:rsid w:val="0004509B"/>
    <w:rsid w:val="00050346"/>
    <w:rsid w:val="0005071E"/>
    <w:rsid w:val="00055815"/>
    <w:rsid w:val="00064869"/>
    <w:rsid w:val="0006591C"/>
    <w:rsid w:val="00067070"/>
    <w:rsid w:val="00070E95"/>
    <w:rsid w:val="00071DEC"/>
    <w:rsid w:val="00073663"/>
    <w:rsid w:val="00077865"/>
    <w:rsid w:val="00083B5B"/>
    <w:rsid w:val="00084741"/>
    <w:rsid w:val="00086A05"/>
    <w:rsid w:val="00090E0F"/>
    <w:rsid w:val="0009541E"/>
    <w:rsid w:val="00096403"/>
    <w:rsid w:val="000A0792"/>
    <w:rsid w:val="000A284C"/>
    <w:rsid w:val="000A68EF"/>
    <w:rsid w:val="000A6F40"/>
    <w:rsid w:val="000B0AE0"/>
    <w:rsid w:val="000B2081"/>
    <w:rsid w:val="000B3253"/>
    <w:rsid w:val="000B686E"/>
    <w:rsid w:val="000C05F9"/>
    <w:rsid w:val="000C72FC"/>
    <w:rsid w:val="000C7A1C"/>
    <w:rsid w:val="000D1141"/>
    <w:rsid w:val="000D4694"/>
    <w:rsid w:val="000D76C2"/>
    <w:rsid w:val="000D7EFC"/>
    <w:rsid w:val="000E0986"/>
    <w:rsid w:val="000E276D"/>
    <w:rsid w:val="000E3459"/>
    <w:rsid w:val="000E6FFD"/>
    <w:rsid w:val="000F2E4A"/>
    <w:rsid w:val="000F36B5"/>
    <w:rsid w:val="001058B6"/>
    <w:rsid w:val="00113311"/>
    <w:rsid w:val="001165DA"/>
    <w:rsid w:val="001237CA"/>
    <w:rsid w:val="00130677"/>
    <w:rsid w:val="00131947"/>
    <w:rsid w:val="001353E5"/>
    <w:rsid w:val="0013559B"/>
    <w:rsid w:val="001365E1"/>
    <w:rsid w:val="00143EA7"/>
    <w:rsid w:val="0014734A"/>
    <w:rsid w:val="00150814"/>
    <w:rsid w:val="001508D3"/>
    <w:rsid w:val="0015432F"/>
    <w:rsid w:val="00156591"/>
    <w:rsid w:val="001612F5"/>
    <w:rsid w:val="001625E3"/>
    <w:rsid w:val="001727E4"/>
    <w:rsid w:val="00180EF1"/>
    <w:rsid w:val="00187D80"/>
    <w:rsid w:val="00190902"/>
    <w:rsid w:val="001911A7"/>
    <w:rsid w:val="001926AF"/>
    <w:rsid w:val="001A38B7"/>
    <w:rsid w:val="001A70AD"/>
    <w:rsid w:val="001B1EF0"/>
    <w:rsid w:val="001B6232"/>
    <w:rsid w:val="001C0838"/>
    <w:rsid w:val="001C3633"/>
    <w:rsid w:val="001D3FAE"/>
    <w:rsid w:val="001E0652"/>
    <w:rsid w:val="001E7E92"/>
    <w:rsid w:val="001F06E6"/>
    <w:rsid w:val="001F0D9C"/>
    <w:rsid w:val="001F5F6F"/>
    <w:rsid w:val="001F71B6"/>
    <w:rsid w:val="001F7348"/>
    <w:rsid w:val="00203B31"/>
    <w:rsid w:val="0021150D"/>
    <w:rsid w:val="00214993"/>
    <w:rsid w:val="002177DC"/>
    <w:rsid w:val="00221AFB"/>
    <w:rsid w:val="0022485F"/>
    <w:rsid w:val="0023038F"/>
    <w:rsid w:val="00237D91"/>
    <w:rsid w:val="002432D2"/>
    <w:rsid w:val="002468A0"/>
    <w:rsid w:val="002520C6"/>
    <w:rsid w:val="0026417A"/>
    <w:rsid w:val="0026685E"/>
    <w:rsid w:val="00271D8F"/>
    <w:rsid w:val="0027507D"/>
    <w:rsid w:val="002752B8"/>
    <w:rsid w:val="002777B7"/>
    <w:rsid w:val="00282F86"/>
    <w:rsid w:val="00284149"/>
    <w:rsid w:val="00294FE7"/>
    <w:rsid w:val="00295241"/>
    <w:rsid w:val="002955B2"/>
    <w:rsid w:val="002A2F9A"/>
    <w:rsid w:val="002B2F41"/>
    <w:rsid w:val="002B3370"/>
    <w:rsid w:val="002B35DC"/>
    <w:rsid w:val="002B6B4F"/>
    <w:rsid w:val="002C70B2"/>
    <w:rsid w:val="002C78D7"/>
    <w:rsid w:val="002D6431"/>
    <w:rsid w:val="002E4249"/>
    <w:rsid w:val="002E64FC"/>
    <w:rsid w:val="002E68B9"/>
    <w:rsid w:val="002E6CB8"/>
    <w:rsid w:val="002E771E"/>
    <w:rsid w:val="002F1009"/>
    <w:rsid w:val="0030002D"/>
    <w:rsid w:val="0030224B"/>
    <w:rsid w:val="003042B3"/>
    <w:rsid w:val="0030532A"/>
    <w:rsid w:val="00306343"/>
    <w:rsid w:val="00311638"/>
    <w:rsid w:val="00313D12"/>
    <w:rsid w:val="00316B39"/>
    <w:rsid w:val="003178EF"/>
    <w:rsid w:val="00320659"/>
    <w:rsid w:val="00321279"/>
    <w:rsid w:val="00322AF8"/>
    <w:rsid w:val="003302A2"/>
    <w:rsid w:val="00331573"/>
    <w:rsid w:val="00334960"/>
    <w:rsid w:val="00335380"/>
    <w:rsid w:val="00335F03"/>
    <w:rsid w:val="00336CBB"/>
    <w:rsid w:val="003435E8"/>
    <w:rsid w:val="00347B8B"/>
    <w:rsid w:val="00366178"/>
    <w:rsid w:val="0037164A"/>
    <w:rsid w:val="003752A6"/>
    <w:rsid w:val="003777BE"/>
    <w:rsid w:val="00383472"/>
    <w:rsid w:val="00392B34"/>
    <w:rsid w:val="00393447"/>
    <w:rsid w:val="00396C44"/>
    <w:rsid w:val="003A2391"/>
    <w:rsid w:val="003A3F6F"/>
    <w:rsid w:val="003B33BB"/>
    <w:rsid w:val="003C183B"/>
    <w:rsid w:val="003C293A"/>
    <w:rsid w:val="003C2B5E"/>
    <w:rsid w:val="003C648B"/>
    <w:rsid w:val="003E2B5E"/>
    <w:rsid w:val="003E4F80"/>
    <w:rsid w:val="003F24C3"/>
    <w:rsid w:val="003F5BE5"/>
    <w:rsid w:val="0041789F"/>
    <w:rsid w:val="004201B5"/>
    <w:rsid w:val="004243A9"/>
    <w:rsid w:val="004310DE"/>
    <w:rsid w:val="004315BE"/>
    <w:rsid w:val="00440D80"/>
    <w:rsid w:val="00445FF1"/>
    <w:rsid w:val="004511BB"/>
    <w:rsid w:val="00453341"/>
    <w:rsid w:val="00453451"/>
    <w:rsid w:val="00453AA2"/>
    <w:rsid w:val="0045472C"/>
    <w:rsid w:val="00456D96"/>
    <w:rsid w:val="00457DF2"/>
    <w:rsid w:val="00462C57"/>
    <w:rsid w:val="00463AFA"/>
    <w:rsid w:val="004644B3"/>
    <w:rsid w:val="00467F2A"/>
    <w:rsid w:val="00471EFD"/>
    <w:rsid w:val="004722DD"/>
    <w:rsid w:val="00473489"/>
    <w:rsid w:val="004832D3"/>
    <w:rsid w:val="00483935"/>
    <w:rsid w:val="00485275"/>
    <w:rsid w:val="00495B8E"/>
    <w:rsid w:val="0049778B"/>
    <w:rsid w:val="004A04C2"/>
    <w:rsid w:val="004A271A"/>
    <w:rsid w:val="004B6616"/>
    <w:rsid w:val="004B6E95"/>
    <w:rsid w:val="004B7796"/>
    <w:rsid w:val="004B7F11"/>
    <w:rsid w:val="004C6738"/>
    <w:rsid w:val="004E0386"/>
    <w:rsid w:val="004E6500"/>
    <w:rsid w:val="005268D2"/>
    <w:rsid w:val="00527106"/>
    <w:rsid w:val="00535479"/>
    <w:rsid w:val="00550E24"/>
    <w:rsid w:val="00557E2A"/>
    <w:rsid w:val="00565204"/>
    <w:rsid w:val="005701CA"/>
    <w:rsid w:val="0057269E"/>
    <w:rsid w:val="00590B7E"/>
    <w:rsid w:val="00591164"/>
    <w:rsid w:val="005B058E"/>
    <w:rsid w:val="005B2ECC"/>
    <w:rsid w:val="005B34FD"/>
    <w:rsid w:val="005B3532"/>
    <w:rsid w:val="005B6045"/>
    <w:rsid w:val="005B72AB"/>
    <w:rsid w:val="005C1701"/>
    <w:rsid w:val="005C4852"/>
    <w:rsid w:val="005C50BE"/>
    <w:rsid w:val="005C6E94"/>
    <w:rsid w:val="005D0011"/>
    <w:rsid w:val="005D6133"/>
    <w:rsid w:val="005E2983"/>
    <w:rsid w:val="005E5A03"/>
    <w:rsid w:val="005F03F9"/>
    <w:rsid w:val="005F7C86"/>
    <w:rsid w:val="00604EAB"/>
    <w:rsid w:val="00616D9D"/>
    <w:rsid w:val="0062568F"/>
    <w:rsid w:val="0063287B"/>
    <w:rsid w:val="006360FC"/>
    <w:rsid w:val="00644704"/>
    <w:rsid w:val="0065293C"/>
    <w:rsid w:val="00653B1B"/>
    <w:rsid w:val="00655C07"/>
    <w:rsid w:val="006566E9"/>
    <w:rsid w:val="00660AEF"/>
    <w:rsid w:val="00660E3F"/>
    <w:rsid w:val="00666840"/>
    <w:rsid w:val="00674981"/>
    <w:rsid w:val="00675D62"/>
    <w:rsid w:val="006912B5"/>
    <w:rsid w:val="00691A0C"/>
    <w:rsid w:val="00697FE0"/>
    <w:rsid w:val="006A2F3B"/>
    <w:rsid w:val="006A6E53"/>
    <w:rsid w:val="006B0FFB"/>
    <w:rsid w:val="006B5758"/>
    <w:rsid w:val="006B625D"/>
    <w:rsid w:val="006C622C"/>
    <w:rsid w:val="006C7142"/>
    <w:rsid w:val="006D16A6"/>
    <w:rsid w:val="006D21ED"/>
    <w:rsid w:val="006D58AA"/>
    <w:rsid w:val="006E3ED5"/>
    <w:rsid w:val="006E3F87"/>
    <w:rsid w:val="006F2C96"/>
    <w:rsid w:val="006F5225"/>
    <w:rsid w:val="006F720B"/>
    <w:rsid w:val="00702988"/>
    <w:rsid w:val="007065B3"/>
    <w:rsid w:val="00706DB0"/>
    <w:rsid w:val="00707FD2"/>
    <w:rsid w:val="007121D6"/>
    <w:rsid w:val="007252D0"/>
    <w:rsid w:val="00726816"/>
    <w:rsid w:val="00731474"/>
    <w:rsid w:val="00731CDA"/>
    <w:rsid w:val="007401CE"/>
    <w:rsid w:val="00740743"/>
    <w:rsid w:val="00742B37"/>
    <w:rsid w:val="007440DD"/>
    <w:rsid w:val="00745CCE"/>
    <w:rsid w:val="00751458"/>
    <w:rsid w:val="00752029"/>
    <w:rsid w:val="00754849"/>
    <w:rsid w:val="00754AC8"/>
    <w:rsid w:val="00756BBE"/>
    <w:rsid w:val="00761CE4"/>
    <w:rsid w:val="00774271"/>
    <w:rsid w:val="00774903"/>
    <w:rsid w:val="00776E16"/>
    <w:rsid w:val="007814F9"/>
    <w:rsid w:val="00783977"/>
    <w:rsid w:val="007965AB"/>
    <w:rsid w:val="007A2F6B"/>
    <w:rsid w:val="007B29B5"/>
    <w:rsid w:val="007B5D04"/>
    <w:rsid w:val="007C3062"/>
    <w:rsid w:val="007C34D2"/>
    <w:rsid w:val="007C5220"/>
    <w:rsid w:val="007C7609"/>
    <w:rsid w:val="007D13C7"/>
    <w:rsid w:val="007D38AE"/>
    <w:rsid w:val="007E3AF5"/>
    <w:rsid w:val="007E3D02"/>
    <w:rsid w:val="007E47C3"/>
    <w:rsid w:val="007E4E1E"/>
    <w:rsid w:val="007E74EC"/>
    <w:rsid w:val="007E7EAF"/>
    <w:rsid w:val="007F17CB"/>
    <w:rsid w:val="007F6A9F"/>
    <w:rsid w:val="0080106D"/>
    <w:rsid w:val="00807E99"/>
    <w:rsid w:val="00811030"/>
    <w:rsid w:val="00812C48"/>
    <w:rsid w:val="00813388"/>
    <w:rsid w:val="00816176"/>
    <w:rsid w:val="00822B9A"/>
    <w:rsid w:val="00832388"/>
    <w:rsid w:val="00832876"/>
    <w:rsid w:val="00844774"/>
    <w:rsid w:val="00867226"/>
    <w:rsid w:val="0087381F"/>
    <w:rsid w:val="008763DC"/>
    <w:rsid w:val="00877459"/>
    <w:rsid w:val="00877EA3"/>
    <w:rsid w:val="00883446"/>
    <w:rsid w:val="00883B3C"/>
    <w:rsid w:val="00886C7F"/>
    <w:rsid w:val="00892F74"/>
    <w:rsid w:val="0089351F"/>
    <w:rsid w:val="00893BA5"/>
    <w:rsid w:val="0089458B"/>
    <w:rsid w:val="008A1D27"/>
    <w:rsid w:val="008A5402"/>
    <w:rsid w:val="008A5D75"/>
    <w:rsid w:val="008C0407"/>
    <w:rsid w:val="008C2BF3"/>
    <w:rsid w:val="008C3489"/>
    <w:rsid w:val="008C3CFC"/>
    <w:rsid w:val="008C6822"/>
    <w:rsid w:val="008C7D4B"/>
    <w:rsid w:val="008E0A88"/>
    <w:rsid w:val="008E6752"/>
    <w:rsid w:val="008E6918"/>
    <w:rsid w:val="008F7895"/>
    <w:rsid w:val="009032DB"/>
    <w:rsid w:val="00917B99"/>
    <w:rsid w:val="00923BD9"/>
    <w:rsid w:val="00923CA5"/>
    <w:rsid w:val="00926884"/>
    <w:rsid w:val="0093107A"/>
    <w:rsid w:val="00934DD4"/>
    <w:rsid w:val="00935BBA"/>
    <w:rsid w:val="00935EBE"/>
    <w:rsid w:val="00942375"/>
    <w:rsid w:val="00944C98"/>
    <w:rsid w:val="00962A09"/>
    <w:rsid w:val="009650F9"/>
    <w:rsid w:val="0096604A"/>
    <w:rsid w:val="00970F3B"/>
    <w:rsid w:val="00971991"/>
    <w:rsid w:val="009752BF"/>
    <w:rsid w:val="00980261"/>
    <w:rsid w:val="009A0655"/>
    <w:rsid w:val="009A190A"/>
    <w:rsid w:val="009A5203"/>
    <w:rsid w:val="009A65E2"/>
    <w:rsid w:val="009A6CB5"/>
    <w:rsid w:val="009B04F9"/>
    <w:rsid w:val="009C0A8D"/>
    <w:rsid w:val="009C4BDF"/>
    <w:rsid w:val="009C5695"/>
    <w:rsid w:val="009C722B"/>
    <w:rsid w:val="009F1F9C"/>
    <w:rsid w:val="009F4398"/>
    <w:rsid w:val="00A01EED"/>
    <w:rsid w:val="00A04E94"/>
    <w:rsid w:val="00A05C52"/>
    <w:rsid w:val="00A110FE"/>
    <w:rsid w:val="00A11DBC"/>
    <w:rsid w:val="00A14448"/>
    <w:rsid w:val="00A148A3"/>
    <w:rsid w:val="00A17F5A"/>
    <w:rsid w:val="00A26459"/>
    <w:rsid w:val="00A31FFC"/>
    <w:rsid w:val="00A35C65"/>
    <w:rsid w:val="00A36139"/>
    <w:rsid w:val="00A511E6"/>
    <w:rsid w:val="00A633C8"/>
    <w:rsid w:val="00A63E43"/>
    <w:rsid w:val="00A63FFF"/>
    <w:rsid w:val="00A6736D"/>
    <w:rsid w:val="00A705A2"/>
    <w:rsid w:val="00A76182"/>
    <w:rsid w:val="00A86569"/>
    <w:rsid w:val="00A87428"/>
    <w:rsid w:val="00A92BF0"/>
    <w:rsid w:val="00A975F0"/>
    <w:rsid w:val="00AB7558"/>
    <w:rsid w:val="00AB785F"/>
    <w:rsid w:val="00AB7EEE"/>
    <w:rsid w:val="00AC6F2F"/>
    <w:rsid w:val="00AE5046"/>
    <w:rsid w:val="00AF1287"/>
    <w:rsid w:val="00AF78E5"/>
    <w:rsid w:val="00B01809"/>
    <w:rsid w:val="00B02A1E"/>
    <w:rsid w:val="00B1074E"/>
    <w:rsid w:val="00B1428F"/>
    <w:rsid w:val="00B206B2"/>
    <w:rsid w:val="00B3331F"/>
    <w:rsid w:val="00B41F56"/>
    <w:rsid w:val="00B428DB"/>
    <w:rsid w:val="00B44A0B"/>
    <w:rsid w:val="00B61F78"/>
    <w:rsid w:val="00B712F3"/>
    <w:rsid w:val="00B74CE7"/>
    <w:rsid w:val="00B75503"/>
    <w:rsid w:val="00B81318"/>
    <w:rsid w:val="00B85DA4"/>
    <w:rsid w:val="00BA0E62"/>
    <w:rsid w:val="00BA7B67"/>
    <w:rsid w:val="00BB7553"/>
    <w:rsid w:val="00BC7FC3"/>
    <w:rsid w:val="00BD070E"/>
    <w:rsid w:val="00BD163C"/>
    <w:rsid w:val="00BE0ED0"/>
    <w:rsid w:val="00BE17F4"/>
    <w:rsid w:val="00BE23F0"/>
    <w:rsid w:val="00BE39A6"/>
    <w:rsid w:val="00BE4B72"/>
    <w:rsid w:val="00BE795B"/>
    <w:rsid w:val="00BF3B85"/>
    <w:rsid w:val="00BF3CA3"/>
    <w:rsid w:val="00BF5AF6"/>
    <w:rsid w:val="00C01C9E"/>
    <w:rsid w:val="00C0308B"/>
    <w:rsid w:val="00C044E4"/>
    <w:rsid w:val="00C05A62"/>
    <w:rsid w:val="00C07006"/>
    <w:rsid w:val="00C142C1"/>
    <w:rsid w:val="00C171F6"/>
    <w:rsid w:val="00C24838"/>
    <w:rsid w:val="00C319BA"/>
    <w:rsid w:val="00C34BCA"/>
    <w:rsid w:val="00C36093"/>
    <w:rsid w:val="00C44ED8"/>
    <w:rsid w:val="00C52BC3"/>
    <w:rsid w:val="00C541F9"/>
    <w:rsid w:val="00C54A28"/>
    <w:rsid w:val="00C610F6"/>
    <w:rsid w:val="00C63A8E"/>
    <w:rsid w:val="00C661B6"/>
    <w:rsid w:val="00C72863"/>
    <w:rsid w:val="00C76CB0"/>
    <w:rsid w:val="00C81032"/>
    <w:rsid w:val="00C868E8"/>
    <w:rsid w:val="00C936D8"/>
    <w:rsid w:val="00C95AE7"/>
    <w:rsid w:val="00C965A4"/>
    <w:rsid w:val="00C9670E"/>
    <w:rsid w:val="00CA125A"/>
    <w:rsid w:val="00CA1422"/>
    <w:rsid w:val="00CA299D"/>
    <w:rsid w:val="00CA5059"/>
    <w:rsid w:val="00CA61D2"/>
    <w:rsid w:val="00CB2FD8"/>
    <w:rsid w:val="00CB6436"/>
    <w:rsid w:val="00CC2857"/>
    <w:rsid w:val="00CC34F4"/>
    <w:rsid w:val="00CD38B1"/>
    <w:rsid w:val="00CD4F14"/>
    <w:rsid w:val="00CD50B1"/>
    <w:rsid w:val="00CD73B8"/>
    <w:rsid w:val="00CE0C4E"/>
    <w:rsid w:val="00CE2AF3"/>
    <w:rsid w:val="00CE4866"/>
    <w:rsid w:val="00CE4FE3"/>
    <w:rsid w:val="00CE6E2B"/>
    <w:rsid w:val="00CF23E9"/>
    <w:rsid w:val="00D05E58"/>
    <w:rsid w:val="00D10563"/>
    <w:rsid w:val="00D10589"/>
    <w:rsid w:val="00D34E92"/>
    <w:rsid w:val="00D358A4"/>
    <w:rsid w:val="00D35CCA"/>
    <w:rsid w:val="00D36BA2"/>
    <w:rsid w:val="00D428E3"/>
    <w:rsid w:val="00D46422"/>
    <w:rsid w:val="00D52780"/>
    <w:rsid w:val="00D536AD"/>
    <w:rsid w:val="00D54D06"/>
    <w:rsid w:val="00D604B6"/>
    <w:rsid w:val="00D61846"/>
    <w:rsid w:val="00D64F4E"/>
    <w:rsid w:val="00D71225"/>
    <w:rsid w:val="00D72CE2"/>
    <w:rsid w:val="00D74800"/>
    <w:rsid w:val="00D77749"/>
    <w:rsid w:val="00D77940"/>
    <w:rsid w:val="00D865E2"/>
    <w:rsid w:val="00D918CE"/>
    <w:rsid w:val="00D9257E"/>
    <w:rsid w:val="00D935F5"/>
    <w:rsid w:val="00D94283"/>
    <w:rsid w:val="00D956F2"/>
    <w:rsid w:val="00DA0F22"/>
    <w:rsid w:val="00DA0F9C"/>
    <w:rsid w:val="00DA731D"/>
    <w:rsid w:val="00DB05BE"/>
    <w:rsid w:val="00DB0F90"/>
    <w:rsid w:val="00DB6E6C"/>
    <w:rsid w:val="00DB7F42"/>
    <w:rsid w:val="00DD07C6"/>
    <w:rsid w:val="00DD1F5C"/>
    <w:rsid w:val="00DD5B02"/>
    <w:rsid w:val="00DE3BE8"/>
    <w:rsid w:val="00DE3F41"/>
    <w:rsid w:val="00DE5CDF"/>
    <w:rsid w:val="00DF0171"/>
    <w:rsid w:val="00DF1D05"/>
    <w:rsid w:val="00DF2008"/>
    <w:rsid w:val="00DF2F6B"/>
    <w:rsid w:val="00DF6D28"/>
    <w:rsid w:val="00DF79C3"/>
    <w:rsid w:val="00E021EB"/>
    <w:rsid w:val="00E034B1"/>
    <w:rsid w:val="00E03D36"/>
    <w:rsid w:val="00E12496"/>
    <w:rsid w:val="00E132BE"/>
    <w:rsid w:val="00E204DD"/>
    <w:rsid w:val="00E2417E"/>
    <w:rsid w:val="00E306F5"/>
    <w:rsid w:val="00E36EC1"/>
    <w:rsid w:val="00E37AF6"/>
    <w:rsid w:val="00E402F8"/>
    <w:rsid w:val="00E4224D"/>
    <w:rsid w:val="00E45F7B"/>
    <w:rsid w:val="00E475F5"/>
    <w:rsid w:val="00E52250"/>
    <w:rsid w:val="00E53CDD"/>
    <w:rsid w:val="00E5486D"/>
    <w:rsid w:val="00E62ABE"/>
    <w:rsid w:val="00E6417C"/>
    <w:rsid w:val="00E64293"/>
    <w:rsid w:val="00E671F8"/>
    <w:rsid w:val="00E70517"/>
    <w:rsid w:val="00E76606"/>
    <w:rsid w:val="00E83821"/>
    <w:rsid w:val="00E83FA4"/>
    <w:rsid w:val="00E860E5"/>
    <w:rsid w:val="00E90BD4"/>
    <w:rsid w:val="00E9148B"/>
    <w:rsid w:val="00E91FF2"/>
    <w:rsid w:val="00E93B4E"/>
    <w:rsid w:val="00EA3832"/>
    <w:rsid w:val="00EA4FA6"/>
    <w:rsid w:val="00EA796D"/>
    <w:rsid w:val="00EB064A"/>
    <w:rsid w:val="00EB0773"/>
    <w:rsid w:val="00EB0E9C"/>
    <w:rsid w:val="00EB524F"/>
    <w:rsid w:val="00EB6F9D"/>
    <w:rsid w:val="00EC254B"/>
    <w:rsid w:val="00EC5AC1"/>
    <w:rsid w:val="00EC689E"/>
    <w:rsid w:val="00ED55B7"/>
    <w:rsid w:val="00EE4B42"/>
    <w:rsid w:val="00EE4FAB"/>
    <w:rsid w:val="00EE620B"/>
    <w:rsid w:val="00EF1E2D"/>
    <w:rsid w:val="00EF20F9"/>
    <w:rsid w:val="00EF2214"/>
    <w:rsid w:val="00EF343C"/>
    <w:rsid w:val="00EF60EF"/>
    <w:rsid w:val="00F02DBD"/>
    <w:rsid w:val="00F13F95"/>
    <w:rsid w:val="00F16AB2"/>
    <w:rsid w:val="00F17E3A"/>
    <w:rsid w:val="00F24138"/>
    <w:rsid w:val="00F247B0"/>
    <w:rsid w:val="00F27D47"/>
    <w:rsid w:val="00F307C3"/>
    <w:rsid w:val="00F33C47"/>
    <w:rsid w:val="00F37E68"/>
    <w:rsid w:val="00F52257"/>
    <w:rsid w:val="00F5680B"/>
    <w:rsid w:val="00F61579"/>
    <w:rsid w:val="00F62D7B"/>
    <w:rsid w:val="00F703D9"/>
    <w:rsid w:val="00F72621"/>
    <w:rsid w:val="00F72650"/>
    <w:rsid w:val="00F731C3"/>
    <w:rsid w:val="00F738B4"/>
    <w:rsid w:val="00F76EAD"/>
    <w:rsid w:val="00F80F2E"/>
    <w:rsid w:val="00F815A8"/>
    <w:rsid w:val="00F82F79"/>
    <w:rsid w:val="00F913D1"/>
    <w:rsid w:val="00F92129"/>
    <w:rsid w:val="00F945A0"/>
    <w:rsid w:val="00F964F3"/>
    <w:rsid w:val="00FA5446"/>
    <w:rsid w:val="00FA5E2B"/>
    <w:rsid w:val="00FA79A8"/>
    <w:rsid w:val="00FB0370"/>
    <w:rsid w:val="00FB248D"/>
    <w:rsid w:val="00FB7090"/>
    <w:rsid w:val="00FC7D9F"/>
    <w:rsid w:val="00FE2AA4"/>
    <w:rsid w:val="00FE3FB4"/>
    <w:rsid w:val="00FF00D6"/>
    <w:rsid w:val="00FF2B26"/>
    <w:rsid w:val="025116C8"/>
    <w:rsid w:val="182048FA"/>
    <w:rsid w:val="5AFF34B7"/>
    <w:rsid w:val="65A51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F20F9"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2"/>
      <w:szCs w:val="20"/>
    </w:rPr>
  </w:style>
  <w:style w:type="paragraph" w:styleId="a4">
    <w:name w:val="Body Text Indent"/>
    <w:basedOn w:val="a"/>
    <w:qFormat/>
    <w:rsid w:val="00EF20F9"/>
    <w:pPr>
      <w:ind w:firstLineChars="150" w:firstLine="270"/>
    </w:pPr>
    <w:rPr>
      <w:sz w:val="18"/>
      <w:szCs w:val="18"/>
    </w:rPr>
  </w:style>
  <w:style w:type="paragraph" w:styleId="a5">
    <w:name w:val="Date"/>
    <w:basedOn w:val="a"/>
    <w:next w:val="a"/>
    <w:qFormat/>
    <w:rsid w:val="00EF20F9"/>
    <w:pPr>
      <w:ind w:leftChars="2500" w:left="100"/>
    </w:pPr>
  </w:style>
  <w:style w:type="paragraph" w:styleId="a6">
    <w:name w:val="Balloon Text"/>
    <w:basedOn w:val="a"/>
    <w:link w:val="Char"/>
    <w:qFormat/>
    <w:rsid w:val="00EF20F9"/>
    <w:rPr>
      <w:sz w:val="18"/>
      <w:szCs w:val="18"/>
    </w:rPr>
  </w:style>
  <w:style w:type="paragraph" w:styleId="a7">
    <w:name w:val="footer"/>
    <w:basedOn w:val="a"/>
    <w:qFormat/>
    <w:rsid w:val="00EF2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EF2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F20F9"/>
    <w:pPr>
      <w:widowControl/>
      <w:spacing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sid w:val="00EF20F9"/>
    <w:rPr>
      <w:b/>
      <w:bCs/>
    </w:rPr>
  </w:style>
  <w:style w:type="character" w:styleId="ab">
    <w:name w:val="Hyperlink"/>
    <w:qFormat/>
    <w:rsid w:val="00EF20F9"/>
    <w:rPr>
      <w:color w:val="0000FF"/>
      <w:u w:val="single"/>
    </w:rPr>
  </w:style>
  <w:style w:type="paragraph" w:customStyle="1" w:styleId="Char0">
    <w:name w:val="Char"/>
    <w:basedOn w:val="a"/>
    <w:qFormat/>
    <w:rsid w:val="00EF20F9"/>
    <w:rPr>
      <w:rFonts w:ascii="Tahoma" w:hAnsi="Tahoma"/>
      <w:sz w:val="24"/>
      <w:szCs w:val="20"/>
    </w:rPr>
  </w:style>
  <w:style w:type="character" w:customStyle="1" w:styleId="ac">
    <w:name w:val="访问过的超链接"/>
    <w:qFormat/>
    <w:rsid w:val="00EF20F9"/>
    <w:rPr>
      <w:color w:val="800080"/>
      <w:u w:val="single"/>
    </w:rPr>
  </w:style>
  <w:style w:type="paragraph" w:customStyle="1" w:styleId="1">
    <w:name w:val="列出段落1"/>
    <w:basedOn w:val="a"/>
    <w:uiPriority w:val="34"/>
    <w:qFormat/>
    <w:rsid w:val="00EF20F9"/>
    <w:pPr>
      <w:ind w:firstLineChars="200" w:firstLine="420"/>
    </w:pPr>
  </w:style>
  <w:style w:type="character" w:customStyle="1" w:styleId="Char">
    <w:name w:val="批注框文本 Char"/>
    <w:basedOn w:val="a0"/>
    <w:link w:val="a6"/>
    <w:qFormat/>
    <w:rsid w:val="00EF20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278</Words>
  <Characters>1588</Characters>
  <Application>Microsoft Office Word</Application>
  <DocSecurity>0</DocSecurity>
  <Lines>13</Lines>
  <Paragraphs>3</Paragraphs>
  <ScaleCrop>false</ScaleCrop>
  <Company>gpec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广东火电人员需求计划</dc:title>
  <dc:creator>gpecuser</dc:creator>
  <cp:lastModifiedBy>Administrator</cp:lastModifiedBy>
  <cp:revision>16</cp:revision>
  <cp:lastPrinted>2012-10-12T06:09:00Z</cp:lastPrinted>
  <dcterms:created xsi:type="dcterms:W3CDTF">2019-09-16T08:15:00Z</dcterms:created>
  <dcterms:modified xsi:type="dcterms:W3CDTF">2020-02-19T02:24:00Z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